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963A15B" w14:textId="77777777" w:rsidR="00596EA8" w:rsidRDefault="00000000">
      <w:pPr>
        <w:tabs>
          <w:tab w:val="left" w:pos="3390"/>
          <w:tab w:val="center" w:pos="5032"/>
        </w:tabs>
        <w:spacing w:before="57" w:after="57" w:line="276" w:lineRule="auto"/>
        <w:jc w:val="center"/>
        <w:rPr>
          <w:rFonts w:ascii="Verdana" w:eastAsia="Arial" w:hAnsi="Verdana" w:cs="Arial"/>
          <w:b/>
          <w:sz w:val="22"/>
          <w:szCs w:val="22"/>
        </w:rPr>
      </w:pPr>
      <w:r>
        <w:rPr>
          <w:rFonts w:ascii="Verdana" w:eastAsia="Arial" w:hAnsi="Verdana" w:cs="Arial"/>
          <w:b/>
          <w:sz w:val="22"/>
          <w:szCs w:val="22"/>
        </w:rPr>
        <w:t>ANEXO I-1</w:t>
      </w:r>
    </w:p>
    <w:p w14:paraId="7C921224" w14:textId="77777777" w:rsidR="00596EA8" w:rsidRDefault="00000000">
      <w:pPr>
        <w:tabs>
          <w:tab w:val="left" w:pos="3390"/>
          <w:tab w:val="center" w:pos="5032"/>
        </w:tabs>
        <w:spacing w:before="57" w:after="57" w:line="276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eastAsia="Arial" w:hAnsi="Verdana" w:cs="Arial"/>
          <w:b/>
          <w:sz w:val="22"/>
          <w:szCs w:val="22"/>
        </w:rPr>
        <w:t>ESTUDO TÉCNICO PRELIMINAR Nº 057/2024</w:t>
      </w:r>
    </w:p>
    <w:p w14:paraId="0ACEDD4D" w14:textId="77777777" w:rsidR="00596EA8" w:rsidRDefault="00596EA8">
      <w:pPr>
        <w:tabs>
          <w:tab w:val="left" w:pos="3390"/>
          <w:tab w:val="center" w:pos="5032"/>
        </w:tabs>
        <w:spacing w:before="57" w:after="57" w:line="276" w:lineRule="auto"/>
        <w:jc w:val="center"/>
        <w:rPr>
          <w:rFonts w:ascii="Verdana" w:eastAsia="Arial" w:hAnsi="Verdana" w:cs="Arial"/>
          <w:b/>
          <w:sz w:val="22"/>
          <w:szCs w:val="22"/>
          <w:u w:val="single"/>
        </w:rPr>
      </w:pPr>
    </w:p>
    <w:p w14:paraId="3D0C8DF1" w14:textId="77777777" w:rsidR="00596EA8" w:rsidRDefault="00000000">
      <w:pPr>
        <w:tabs>
          <w:tab w:val="left" w:pos="3390"/>
          <w:tab w:val="center" w:pos="5032"/>
        </w:tabs>
        <w:spacing w:before="57" w:after="57" w:line="276" w:lineRule="auto"/>
        <w:rPr>
          <w:rFonts w:ascii="Verdana" w:hAnsi="Verdana"/>
        </w:rPr>
      </w:pPr>
      <w:r>
        <w:rPr>
          <w:rFonts w:ascii="Verdana" w:eastAsia="Arial" w:hAnsi="Verdana" w:cs="Arial"/>
          <w:b/>
        </w:rPr>
        <w:t>1. INFORMAÇÕES BÁSICAS</w:t>
      </w:r>
    </w:p>
    <w:p w14:paraId="25AE2E85" w14:textId="42001B53" w:rsidR="00596EA8" w:rsidRDefault="00000000">
      <w:pPr>
        <w:pStyle w:val="PargrafodaLista"/>
        <w:tabs>
          <w:tab w:val="left" w:pos="3390"/>
          <w:tab w:val="center" w:pos="5032"/>
        </w:tabs>
        <w:spacing w:before="57" w:after="57"/>
        <w:ind w:left="0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del w:id="0" w:author="Autor desconhecido" w:date="2023-11-27T16:21:00Z">
        <w:r>
          <w:rPr>
            <w:rFonts w:ascii="Verdana" w:eastAsia="Arial" w:hAnsi="Verdana" w:cs="Arial"/>
            <w:b/>
            <w:sz w:val="20"/>
            <w:szCs w:val="20"/>
          </w:rPr>
          <w:delText>6944</w:delText>
        </w:r>
      </w:del>
      <w:r w:rsidR="00B56E93">
        <w:rPr>
          <w:rFonts w:ascii="Verdana" w:eastAsia="Arial" w:hAnsi="Verdana" w:cs="Arial"/>
          <w:b/>
          <w:sz w:val="20"/>
          <w:szCs w:val="20"/>
        </w:rPr>
        <w:t>005477</w:t>
      </w:r>
      <w:r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263B613C" w14:textId="77777777" w:rsidR="00596EA8" w:rsidRDefault="00596EA8">
      <w:pPr>
        <w:pStyle w:val="PargrafodaLista"/>
        <w:tabs>
          <w:tab w:val="left" w:pos="3390"/>
          <w:tab w:val="center" w:pos="5032"/>
        </w:tabs>
        <w:spacing w:before="57" w:after="57"/>
        <w:rPr>
          <w:rFonts w:ascii="Verdana" w:eastAsia="Arial" w:hAnsi="Verdana" w:cs="Arial"/>
          <w:b/>
          <w:sz w:val="20"/>
          <w:szCs w:val="20"/>
        </w:rPr>
      </w:pPr>
    </w:p>
    <w:p w14:paraId="4F0E081F" w14:textId="19250656" w:rsidR="00596EA8" w:rsidRDefault="00000000">
      <w:pPr>
        <w:pStyle w:val="PargrafodaLista"/>
        <w:tabs>
          <w:tab w:val="left" w:pos="3390"/>
          <w:tab w:val="center" w:pos="5032"/>
        </w:tabs>
        <w:spacing w:before="57" w:after="57"/>
        <w:ind w:left="0"/>
        <w:jc w:val="center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AQUISIÇÃO DE EQUIPAMENTOS MUSICAIS PARA O CRAS - EMENDA PARLAMENTAR</w:t>
      </w:r>
    </w:p>
    <w:p w14:paraId="685A787B" w14:textId="77777777" w:rsidR="00596EA8" w:rsidRDefault="00596EA8">
      <w:pPr>
        <w:pStyle w:val="PargrafodaLista"/>
        <w:tabs>
          <w:tab w:val="left" w:pos="3390"/>
          <w:tab w:val="center" w:pos="5032"/>
        </w:tabs>
        <w:spacing w:before="57" w:after="57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71CD041C" w14:textId="77777777" w:rsidR="00596EA8" w:rsidRDefault="00000000">
      <w:pPr>
        <w:pStyle w:val="PargrafodaLista"/>
        <w:tabs>
          <w:tab w:val="left" w:pos="3390"/>
          <w:tab w:val="center" w:pos="5032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6123A8EC" w14:textId="77777777" w:rsidR="00596EA8" w:rsidRDefault="00596EA8">
      <w:pPr>
        <w:pStyle w:val="PargrafodaLista"/>
        <w:tabs>
          <w:tab w:val="left" w:pos="3390"/>
          <w:tab w:val="center" w:pos="5032"/>
        </w:tabs>
        <w:spacing w:before="57" w:after="57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30143E3A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2. LOCAL DE ENTREGA </w:t>
      </w:r>
    </w:p>
    <w:p w14:paraId="13A3FE68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Departamento de Almoxarifado Central </w:t>
      </w:r>
    </w:p>
    <w:p w14:paraId="15638C43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Praça Vicente </w:t>
      </w:r>
      <w:proofErr w:type="spellStart"/>
      <w:r>
        <w:rPr>
          <w:rFonts w:ascii="Verdana" w:hAnsi="Verdana" w:cs="Arial"/>
        </w:rPr>
        <w:t>Glazar</w:t>
      </w:r>
      <w:proofErr w:type="spellEnd"/>
      <w:r>
        <w:rPr>
          <w:rFonts w:ascii="Verdana" w:hAnsi="Verdana" w:cs="Arial"/>
        </w:rPr>
        <w:t>, 159 – Bairro Glória</w:t>
      </w:r>
    </w:p>
    <w:p w14:paraId="2708ADD3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>São Gabriel da Palha/Es</w:t>
      </w:r>
    </w:p>
    <w:p w14:paraId="13013612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>CEP 29780-000</w:t>
      </w:r>
    </w:p>
    <w:p w14:paraId="30840FC8" w14:textId="77777777" w:rsidR="00596EA8" w:rsidRDefault="00596EA8">
      <w:pPr>
        <w:spacing w:before="57" w:after="57" w:line="276" w:lineRule="auto"/>
        <w:jc w:val="both"/>
        <w:rPr>
          <w:rFonts w:ascii="Verdana" w:hAnsi="Verdana" w:cs="Arial"/>
        </w:rPr>
      </w:pPr>
    </w:p>
    <w:p w14:paraId="555E2AD2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3. CONTATO</w:t>
      </w:r>
    </w:p>
    <w:p w14:paraId="189D98DA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proofErr w:type="spellStart"/>
      <w:r>
        <w:rPr>
          <w:rFonts w:ascii="Verdana" w:hAnsi="Verdana" w:cs="Arial"/>
          <w:b/>
        </w:rPr>
        <w:t>Tel</w:t>
      </w:r>
      <w:proofErr w:type="spellEnd"/>
      <w:r>
        <w:rPr>
          <w:rFonts w:ascii="Verdana" w:hAnsi="Verdana" w:cs="Arial"/>
          <w:b/>
        </w:rPr>
        <w:t>: 27 99975-6571</w:t>
      </w:r>
    </w:p>
    <w:p w14:paraId="70FD9F83" w14:textId="77777777" w:rsidR="00596EA8" w:rsidRDefault="00000000">
      <w:pPr>
        <w:spacing w:before="57" w:after="57" w:line="276" w:lineRule="auto"/>
        <w:jc w:val="both"/>
      </w:pPr>
      <w:proofErr w:type="spellStart"/>
      <w:r>
        <w:rPr>
          <w:rFonts w:ascii="Verdana" w:hAnsi="Verdana" w:cs="Arial"/>
          <w:b/>
        </w:rPr>
        <w:t>Email</w:t>
      </w:r>
      <w:proofErr w:type="spellEnd"/>
      <w:r>
        <w:rPr>
          <w:rFonts w:ascii="Verdana" w:hAnsi="Verdana" w:cs="Arial"/>
          <w:b/>
        </w:rPr>
        <w:t xml:space="preserve">: </w:t>
      </w:r>
      <w:hyperlink r:id="rId7">
        <w:r>
          <w:rPr>
            <w:rStyle w:val="Hyperlink"/>
            <w:rFonts w:ascii="Verdana" w:hAnsi="Verdana" w:cs="Arial"/>
            <w:color w:val="auto"/>
          </w:rPr>
          <w:t>assistenciasgp@gmail.com</w:t>
        </w:r>
      </w:hyperlink>
      <w:r>
        <w:rPr>
          <w:rFonts w:ascii="Verdana" w:hAnsi="Verdana" w:cs="Arial"/>
        </w:rPr>
        <w:t xml:space="preserve"> </w:t>
      </w:r>
    </w:p>
    <w:p w14:paraId="4CDD46E5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Responsável: </w:t>
      </w:r>
      <w:r>
        <w:rPr>
          <w:rFonts w:ascii="Verdana" w:hAnsi="Verdana" w:cs="Arial"/>
        </w:rPr>
        <w:t>Secretaria Municipal de Assistência, Desenvolvimento Social e Família</w:t>
      </w:r>
      <w:r>
        <w:rPr>
          <w:rFonts w:ascii="Verdana" w:hAnsi="Verdana" w:cs="Arial"/>
          <w:b/>
        </w:rPr>
        <w:t xml:space="preserve"> </w:t>
      </w:r>
    </w:p>
    <w:p w14:paraId="5FF5A504" w14:textId="77777777" w:rsidR="00596EA8" w:rsidRDefault="00596EA8">
      <w:pPr>
        <w:spacing w:before="57" w:after="57" w:line="276" w:lineRule="auto"/>
        <w:jc w:val="both"/>
        <w:rPr>
          <w:rFonts w:ascii="Verdana" w:hAnsi="Verdana" w:cs="Arial"/>
          <w:b/>
        </w:rPr>
      </w:pPr>
    </w:p>
    <w:p w14:paraId="6DC884E2" w14:textId="77777777" w:rsidR="00596EA8" w:rsidRDefault="00000000">
      <w:pPr>
        <w:shd w:val="clear" w:color="auto" w:fill="FFFFFF"/>
        <w:spacing w:before="57" w:after="57" w:line="276" w:lineRule="auto"/>
        <w:jc w:val="both"/>
        <w:textAlignment w:val="baseline"/>
        <w:rPr>
          <w:rFonts w:ascii="Verdana" w:hAnsi="Verdana"/>
        </w:rPr>
      </w:pPr>
      <w:r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409ECAA9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4.1. </w:t>
      </w:r>
      <w:r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26D19947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4.2.</w:t>
      </w:r>
      <w:r>
        <w:rPr>
          <w:rFonts w:ascii="Verdana" w:eastAsia="Arial" w:hAnsi="Verdana" w:cs="Arial"/>
        </w:rPr>
        <w:t xml:space="preserve"> Foi produzido documento de formalização de demanda, sob o número </w:t>
      </w:r>
      <w:r>
        <w:rPr>
          <w:rFonts w:ascii="Verdana" w:eastAsia="Arial" w:hAnsi="Verdana" w:cs="Arial"/>
          <w:color w:val="000000"/>
        </w:rPr>
        <w:t>047/2024</w:t>
      </w:r>
      <w:r>
        <w:rPr>
          <w:rFonts w:ascii="Verdana" w:eastAsia="Arial" w:hAnsi="Verdana" w:cs="Arial"/>
        </w:rPr>
        <w:t xml:space="preserve">, que contempla </w:t>
      </w:r>
      <w:r>
        <w:rPr>
          <w:rFonts w:ascii="Verdana" w:eastAsia="Arial" w:hAnsi="Verdana" w:cs="Arial"/>
          <w:color w:val="000000"/>
        </w:rPr>
        <w:t>a aquisição dos equipamentos</w:t>
      </w:r>
      <w:r>
        <w:rPr>
          <w:rFonts w:ascii="Verdana" w:eastAsia="Arial" w:hAnsi="Verdana" w:cs="Arial"/>
        </w:rPr>
        <w:t>. O documento foi incluído em 2024 no Plano de Contratações Anual.</w:t>
      </w:r>
    </w:p>
    <w:p w14:paraId="51F1F123" w14:textId="77777777" w:rsidR="00596EA8" w:rsidRDefault="00596EA8">
      <w:pPr>
        <w:spacing w:before="57" w:after="57" w:line="276" w:lineRule="auto"/>
        <w:jc w:val="both"/>
        <w:rPr>
          <w:rFonts w:ascii="Verdana" w:eastAsia="Arial" w:hAnsi="Verdana" w:cs="Arial"/>
        </w:rPr>
      </w:pPr>
    </w:p>
    <w:p w14:paraId="49BCBC55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5. DESCRIÇÃO DA NECESSIDADE</w:t>
      </w:r>
    </w:p>
    <w:p w14:paraId="6891E2F1" w14:textId="77777777" w:rsidR="00596EA8" w:rsidRDefault="00000000">
      <w:pPr>
        <w:pStyle w:val="PargrafodaLista"/>
        <w:widowControl w:val="0"/>
        <w:tabs>
          <w:tab w:val="left" w:pos="-2410"/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t xml:space="preserve">A Secretaria de Assistência Social foi contemplada com emenda parlamentar federal (202281000306) para aquisição de equipamentos para estruturação do CRAS. </w:t>
      </w:r>
    </w:p>
    <w:p w14:paraId="3FBC1E21" w14:textId="77777777" w:rsidR="00596EA8" w:rsidRDefault="00000000">
      <w:pPr>
        <w:pStyle w:val="PargrafodaLista"/>
        <w:widowControl w:val="0"/>
        <w:tabs>
          <w:tab w:val="left" w:pos="-2410"/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  <w:lang w:eastAsia="en-US"/>
        </w:rPr>
        <w:t xml:space="preserve">5.2. </w:t>
      </w:r>
      <w:r>
        <w:rPr>
          <w:rFonts w:ascii="Verdana" w:hAnsi="Verdana" w:cs="Arial"/>
          <w:color w:val="000000"/>
          <w:sz w:val="20"/>
          <w:szCs w:val="20"/>
        </w:rPr>
        <w:t>A aquisição dos equipamentos tem por objetivo melhorar as condições de atendimento do equipamento socioassistencial e também substituir equipamentos em desuso e obsoleto;</w:t>
      </w:r>
    </w:p>
    <w:p w14:paraId="2EDCA504" w14:textId="77777777" w:rsidR="00596EA8" w:rsidRDefault="00000000">
      <w:pPr>
        <w:pStyle w:val="PargrafodaLista"/>
        <w:widowControl w:val="0"/>
        <w:tabs>
          <w:tab w:val="left" w:pos="-2410"/>
          <w:tab w:val="left" w:pos="567"/>
        </w:tabs>
        <w:spacing w:before="57" w:after="57"/>
        <w:ind w:left="0"/>
        <w:jc w:val="both"/>
        <w:rPr>
          <w:del w:id="1" w:author="Autor desconhecido" w:date="2024-04-05T11:17:00Z"/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5.3.</w:t>
      </w:r>
      <w:r>
        <w:rPr>
          <w:rFonts w:ascii="Verdana" w:hAnsi="Verdana" w:cs="Arial"/>
          <w:color w:val="000000"/>
          <w:sz w:val="20"/>
          <w:szCs w:val="20"/>
        </w:rPr>
        <w:t xml:space="preserve"> Todos os equipamentos e materiais solicitados neste processo foram inseridos na programação da emenda e sua aquisição se torna obrigatória sob pena de devolução do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recursos financeiro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. </w:t>
      </w:r>
      <w:del w:id="2" w:author="Autor desconhecido" w:date="2024-04-05T11:17:00Z">
        <w:r>
          <w:rPr>
            <w:rFonts w:ascii="Verdana" w:hAnsi="Verdana" w:cs="Arial"/>
            <w:sz w:val="20"/>
            <w:szCs w:val="20"/>
          </w:rPr>
          <w:delText>- Equipamentos e computadores com aquecimento fora do normal;</w:delText>
        </w:r>
      </w:del>
    </w:p>
    <w:p w14:paraId="61B359CD" w14:textId="77777777" w:rsidR="00596EA8" w:rsidRDefault="00000000">
      <w:pPr>
        <w:jc w:val="both"/>
        <w:rPr>
          <w:del w:id="3" w:author="Autor desconhecido" w:date="2024-04-05T11:17:00Z"/>
        </w:rPr>
      </w:pPr>
      <w:del w:id="4" w:author="Autor desconhecido" w:date="2024-04-05T11:17:00Z">
        <w:r>
          <w:rPr>
            <w:rFonts w:cs="Arial"/>
            <w:sz w:val="24"/>
            <w:szCs w:val="24"/>
          </w:rPr>
          <w:delText>- Ar-condicionado existente não refrigera suficientemente;</w:delText>
        </w:r>
      </w:del>
    </w:p>
    <w:p w14:paraId="3888F506" w14:textId="77777777" w:rsidR="00596EA8" w:rsidRDefault="00000000">
      <w:pPr>
        <w:jc w:val="both"/>
        <w:rPr>
          <w:del w:id="5" w:author="Autor desconhecido" w:date="2024-04-05T11:17:00Z"/>
        </w:rPr>
      </w:pPr>
      <w:del w:id="6" w:author="Autor desconhecido" w:date="2024-04-05T11:17:00Z">
        <w:r>
          <w:rPr>
            <w:rFonts w:cs="Arial"/>
            <w:sz w:val="24"/>
            <w:szCs w:val="24"/>
          </w:rPr>
          <w:delText>- Risco de problemas (superaquecimento) em equipamentos de alto custo (saúde).</w:delText>
        </w:r>
        <w:r>
          <w:rPr>
            <w:rFonts w:cs="Arial"/>
            <w:sz w:val="24"/>
            <w:szCs w:val="24"/>
          </w:rPr>
          <w:tab/>
        </w:r>
      </w:del>
    </w:p>
    <w:p w14:paraId="792CC211" w14:textId="77777777" w:rsidR="00596EA8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del w:id="7" w:author="Autor desconhecido" w:date="2024-04-05T11:17:00Z">
        <w:r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 w14:paraId="451DECAD" w14:textId="77777777" w:rsidR="00596EA8" w:rsidRDefault="00000000">
      <w:pPr>
        <w:contextualSpacing/>
        <w:jc w:val="both"/>
        <w:rPr>
          <w:del w:id="8" w:author="Autor desconhecido" w:date="2024-04-05T11:19:00Z"/>
          <w:rFonts w:ascii="Verdana" w:hAnsi="Verdana"/>
        </w:rPr>
      </w:pPr>
      <w:del w:id="9" w:author="Autor desconhecido" w:date="2024-04-05T11:19:00Z">
        <w:r>
          <w:rPr>
            <w:rFonts w:ascii="Verdana" w:hAnsi="Verdana" w:cs="Arial"/>
            <w:b/>
            <w:bCs/>
          </w:rPr>
          <w:delText xml:space="preserve">5.2. </w:delText>
        </w:r>
        <w:r>
          <w:rPr>
            <w:rFonts w:ascii="Verdana" w:hAnsi="Verdana" w:cs="Arial"/>
          </w:rPr>
          <w:delText xml:space="preserve">A aquisição dos </w:delText>
        </w:r>
        <w:r>
          <w:rPr>
            <w:rFonts w:ascii="Verdana" w:hAnsi="Verdana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 w14:paraId="280D9545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5.4.</w:t>
      </w:r>
      <w:r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2C244B8A" w14:textId="77777777" w:rsidR="00596EA8" w:rsidRDefault="00000000">
      <w:pPr>
        <w:spacing w:before="57" w:after="57" w:line="276" w:lineRule="auto"/>
        <w:rPr>
          <w:rFonts w:ascii="Verdana" w:hAnsi="Verdana"/>
        </w:rPr>
      </w:pPr>
      <w:r>
        <w:rPr>
          <w:rFonts w:ascii="Verdana" w:hAnsi="Verdana" w:cs="Arial"/>
          <w:b/>
          <w:iCs/>
        </w:rPr>
        <w:t>6. ÁREA REQUISITANTE</w:t>
      </w:r>
    </w:p>
    <w:p w14:paraId="0772ADF3" w14:textId="77777777" w:rsidR="00596EA8" w:rsidRDefault="00000000">
      <w:pPr>
        <w:spacing w:before="57" w:after="57" w:line="276" w:lineRule="auto"/>
        <w:rPr>
          <w:rFonts w:ascii="Verdana" w:hAnsi="Verdana"/>
        </w:rPr>
      </w:pPr>
      <w:r>
        <w:rPr>
          <w:rFonts w:ascii="Verdana" w:eastAsia="Arial" w:hAnsi="Verdana" w:cs="Arial"/>
        </w:rPr>
        <w:t>Secretaria Municipal de Assistência, Desenvolvimento Social e Família</w:t>
      </w:r>
    </w:p>
    <w:p w14:paraId="5587FB53" w14:textId="77777777" w:rsidR="00596EA8" w:rsidRDefault="00596EA8">
      <w:pPr>
        <w:spacing w:before="57" w:after="57" w:line="276" w:lineRule="auto"/>
        <w:rPr>
          <w:rFonts w:ascii="Verdana" w:eastAsia="Arial" w:hAnsi="Verdana" w:cs="Arial"/>
          <w:i/>
        </w:rPr>
      </w:pPr>
    </w:p>
    <w:p w14:paraId="5CC173E5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7. DESCRIÇÃO DOS REQUISITOS DA CONTRATAÇÃO</w:t>
      </w:r>
    </w:p>
    <w:p w14:paraId="048802BE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7.1. </w:t>
      </w:r>
      <w:r>
        <w:rPr>
          <w:rFonts w:ascii="Verdana" w:hAnsi="Verdana" w:cs="Arial"/>
        </w:rPr>
        <w:t xml:space="preserve">Na </w:t>
      </w:r>
      <w:r>
        <w:rPr>
          <w:rFonts w:ascii="Verdana" w:hAnsi="Verdana" w:cs="Arial"/>
          <w:color w:val="000000"/>
        </w:rPr>
        <w:t>entrega dos produtos</w:t>
      </w:r>
      <w:r>
        <w:rPr>
          <w:rFonts w:ascii="Verdana" w:hAnsi="Verdana" w:cs="Arial"/>
        </w:rPr>
        <w:t>, a CONTRATADA deve:</w:t>
      </w:r>
    </w:p>
    <w:p w14:paraId="70DDF1BC" w14:textId="77777777" w:rsidR="00596EA8" w:rsidRDefault="00000000">
      <w:pPr>
        <w:spacing w:before="57" w:after="57" w:line="276" w:lineRule="auto"/>
        <w:ind w:left="567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a) </w:t>
      </w:r>
      <w:r>
        <w:rPr>
          <w:rFonts w:ascii="Verdana" w:hAnsi="Verdana" w:cs="Arial"/>
        </w:rPr>
        <w:t>Fornecer os itens em perfeitas condições de uso, sem nenhuma avaria que comprometa a sua qualidade</w:t>
      </w:r>
    </w:p>
    <w:p w14:paraId="0D8FBAC7" w14:textId="77777777" w:rsidR="00596EA8" w:rsidRDefault="00000000">
      <w:pPr>
        <w:spacing w:before="57" w:after="57" w:line="276" w:lineRule="auto"/>
        <w:ind w:left="567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b)</w:t>
      </w:r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color w:val="000000"/>
        </w:rPr>
        <w:t>Fornecer os itens conforme a cotação de preços</w:t>
      </w:r>
      <w:r>
        <w:rPr>
          <w:rFonts w:ascii="Verdana" w:hAnsi="Verdana" w:cs="Arial"/>
        </w:rPr>
        <w:t xml:space="preserve">. </w:t>
      </w:r>
    </w:p>
    <w:p w14:paraId="5DFD12F9" w14:textId="77777777" w:rsidR="00596EA8" w:rsidRDefault="00000000">
      <w:pPr>
        <w:spacing w:before="57" w:after="57" w:line="276" w:lineRule="auto"/>
        <w:ind w:left="567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c) </w:t>
      </w:r>
      <w:r>
        <w:rPr>
          <w:rFonts w:ascii="Verdana" w:hAnsi="Verdana" w:cs="Arial"/>
          <w:color w:val="000000"/>
        </w:rPr>
        <w:t xml:space="preserve">realizar a entrega dos produtos dentro do prazo determinado, sendo de sua total responsabilidade o custo com a logística. </w:t>
      </w:r>
    </w:p>
    <w:p w14:paraId="50CDBA84" w14:textId="77777777" w:rsidR="00596EA8" w:rsidRDefault="00000000">
      <w:pPr>
        <w:spacing w:before="57" w:after="57" w:line="276" w:lineRule="auto"/>
        <w:ind w:left="567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d)</w:t>
      </w:r>
      <w:r>
        <w:rPr>
          <w:rFonts w:ascii="Verdana" w:hAnsi="Verdana" w:cs="Arial"/>
        </w:rPr>
        <w:t xml:space="preserve"> Cotar e fornecer produtos de qualidade e que sejam próprios para o uso a que se destinam.</w:t>
      </w:r>
    </w:p>
    <w:p w14:paraId="7F792E8B" w14:textId="77777777" w:rsidR="00596EA8" w:rsidRDefault="00000000">
      <w:pPr>
        <w:spacing w:before="57" w:after="57" w:line="276" w:lineRule="auto"/>
        <w:ind w:left="567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e) </w:t>
      </w:r>
      <w:r>
        <w:rPr>
          <w:rFonts w:ascii="Verdana" w:hAnsi="Verdana" w:cs="Arial"/>
        </w:rPr>
        <w:t xml:space="preserve">Realizar substituição dos </w:t>
      </w:r>
      <w:r>
        <w:rPr>
          <w:rFonts w:ascii="Verdana" w:hAnsi="Verdana" w:cs="Arial"/>
          <w:color w:val="000000"/>
        </w:rPr>
        <w:t>produtos que foram entregues danificados em até 05 dias, se for o caso.</w:t>
      </w:r>
    </w:p>
    <w:p w14:paraId="66FB8D78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7.2. Da qualificação técnica.</w:t>
      </w:r>
    </w:p>
    <w:p w14:paraId="5B6F21EA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7.2.1.</w:t>
      </w:r>
      <w:r>
        <w:rPr>
          <w:rFonts w:ascii="Verdana" w:hAnsi="Verdana"/>
        </w:rPr>
        <w:t xml:space="preserve"> Comprovação de aptidão para desempenho de atividade pertinente e compatível com o objeto desta </w:t>
      </w:r>
      <w:r>
        <w:rPr>
          <w:rFonts w:ascii="Verdana" w:hAnsi="Verdana"/>
          <w:color w:val="000000"/>
        </w:rPr>
        <w:t>aquisição</w:t>
      </w:r>
      <w:r>
        <w:rPr>
          <w:rFonts w:ascii="Verdana" w:hAnsi="Verdana"/>
        </w:rPr>
        <w:t>.</w:t>
      </w:r>
    </w:p>
    <w:p w14:paraId="5174E85F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7.2.2. </w:t>
      </w:r>
      <w:r>
        <w:rPr>
          <w:rFonts w:ascii="Verdana" w:hAnsi="Verdana"/>
        </w:rPr>
        <w:t>Registro da pessoa jurídica (CONTRATADA) nos órgãos competentes e Conselho Regional da classe, se for o caso.</w:t>
      </w:r>
    </w:p>
    <w:p w14:paraId="0D03609A" w14:textId="77777777" w:rsidR="00596EA8" w:rsidRDefault="00596EA8">
      <w:pPr>
        <w:spacing w:before="57" w:after="57" w:line="276" w:lineRule="auto"/>
        <w:jc w:val="both"/>
        <w:rPr>
          <w:rFonts w:ascii="Verdana" w:hAnsi="Verdana" w:cs="Arial"/>
          <w:b/>
        </w:rPr>
      </w:pPr>
    </w:p>
    <w:p w14:paraId="559DB07D" w14:textId="77777777" w:rsidR="00596EA8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8. ESTIMATIVA DS QUANTIDADES</w:t>
      </w:r>
    </w:p>
    <w:p w14:paraId="1D887C43" w14:textId="77777777" w:rsidR="00596EA8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8.4. </w:t>
      </w:r>
      <w:r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>
        <w:rPr>
          <w:rFonts w:ascii="Verdana" w:hAnsi="Verdana" w:cs="Arial"/>
          <w:color w:val="000000"/>
        </w:rPr>
        <w:t>.</w:t>
      </w:r>
    </w:p>
    <w:p w14:paraId="1813C972" w14:textId="77777777" w:rsidR="00596EA8" w:rsidRDefault="00596EA8">
      <w:pPr>
        <w:suppressAutoHyphens w:val="0"/>
        <w:spacing w:before="57" w:after="57" w:line="276" w:lineRule="auto"/>
        <w:jc w:val="both"/>
        <w:rPr>
          <w:rFonts w:ascii="Verdana" w:hAnsi="Verdana" w:cs="Arial"/>
          <w:color w:val="000000"/>
        </w:rPr>
      </w:pPr>
    </w:p>
    <w:tbl>
      <w:tblPr>
        <w:tblW w:w="9705" w:type="dxa"/>
        <w:tblInd w:w="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94"/>
        <w:gridCol w:w="5672"/>
        <w:gridCol w:w="1694"/>
        <w:gridCol w:w="1245"/>
      </w:tblGrid>
      <w:tr w:rsidR="00596EA8" w14:paraId="02F1F8F7" w14:textId="77777777">
        <w:trPr>
          <w:trHeight w:val="513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A23C93E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9EC3D84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700E3AB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F47B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QTDE</w:t>
            </w:r>
          </w:p>
        </w:tc>
      </w:tr>
      <w:tr w:rsidR="00596EA8" w14:paraId="3ADAB3F6" w14:textId="77777777">
        <w:tc>
          <w:tcPr>
            <w:tcW w:w="1094" w:type="dxa"/>
            <w:tcBorders>
              <w:left w:val="single" w:sz="2" w:space="0" w:color="000000"/>
              <w:bottom w:val="single" w:sz="2" w:space="0" w:color="000000"/>
            </w:tcBorders>
          </w:tcPr>
          <w:p w14:paraId="17E8CCE3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5671" w:type="dxa"/>
            <w:tcBorders>
              <w:left w:val="single" w:sz="2" w:space="0" w:color="000000"/>
              <w:bottom w:val="single" w:sz="2" w:space="0" w:color="000000"/>
            </w:tcBorders>
          </w:tcPr>
          <w:p w14:paraId="5908D9F0" w14:textId="77777777" w:rsidR="00596EA8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Caixa acústica/ativa</w:t>
            </w:r>
          </w:p>
        </w:tc>
        <w:tc>
          <w:tcPr>
            <w:tcW w:w="1694" w:type="dxa"/>
            <w:tcBorders>
              <w:left w:val="single" w:sz="2" w:space="0" w:color="000000"/>
              <w:bottom w:val="single" w:sz="2" w:space="0" w:color="000000"/>
            </w:tcBorders>
          </w:tcPr>
          <w:p w14:paraId="439DA2E1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E71A6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03</w:t>
            </w:r>
          </w:p>
        </w:tc>
      </w:tr>
      <w:tr w:rsidR="00596EA8" w14:paraId="4C4F001A" w14:textId="77777777">
        <w:tc>
          <w:tcPr>
            <w:tcW w:w="1094" w:type="dxa"/>
            <w:tcBorders>
              <w:left w:val="single" w:sz="2" w:space="0" w:color="000000"/>
              <w:bottom w:val="single" w:sz="2" w:space="0" w:color="000000"/>
            </w:tcBorders>
          </w:tcPr>
          <w:p w14:paraId="7336C938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5671" w:type="dxa"/>
            <w:tcBorders>
              <w:left w:val="single" w:sz="2" w:space="0" w:color="000000"/>
              <w:bottom w:val="single" w:sz="2" w:space="0" w:color="000000"/>
            </w:tcBorders>
          </w:tcPr>
          <w:p w14:paraId="17D255EB" w14:textId="77777777" w:rsidR="00596EA8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Bateria musical</w:t>
            </w:r>
          </w:p>
        </w:tc>
        <w:tc>
          <w:tcPr>
            <w:tcW w:w="1694" w:type="dxa"/>
            <w:tcBorders>
              <w:left w:val="single" w:sz="2" w:space="0" w:color="000000"/>
              <w:bottom w:val="single" w:sz="2" w:space="0" w:color="000000"/>
            </w:tcBorders>
          </w:tcPr>
          <w:p w14:paraId="7B36D37C" w14:textId="77777777" w:rsidR="00596EA8" w:rsidRDefault="00000000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C4851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01</w:t>
            </w:r>
          </w:p>
        </w:tc>
      </w:tr>
      <w:tr w:rsidR="00596EA8" w14:paraId="6CB1B262" w14:textId="77777777">
        <w:tc>
          <w:tcPr>
            <w:tcW w:w="1094" w:type="dxa"/>
            <w:tcBorders>
              <w:left w:val="single" w:sz="2" w:space="0" w:color="000000"/>
              <w:bottom w:val="single" w:sz="2" w:space="0" w:color="000000"/>
            </w:tcBorders>
          </w:tcPr>
          <w:p w14:paraId="0DC3B386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5671" w:type="dxa"/>
            <w:tcBorders>
              <w:left w:val="single" w:sz="2" w:space="0" w:color="000000"/>
              <w:bottom w:val="single" w:sz="2" w:space="0" w:color="000000"/>
            </w:tcBorders>
          </w:tcPr>
          <w:p w14:paraId="27CAE4F6" w14:textId="77777777" w:rsidR="00596EA8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Suporte para caixa de som</w:t>
            </w:r>
          </w:p>
        </w:tc>
        <w:tc>
          <w:tcPr>
            <w:tcW w:w="1694" w:type="dxa"/>
            <w:tcBorders>
              <w:left w:val="single" w:sz="2" w:space="0" w:color="000000"/>
              <w:bottom w:val="single" w:sz="2" w:space="0" w:color="000000"/>
            </w:tcBorders>
          </w:tcPr>
          <w:p w14:paraId="2DBE7D92" w14:textId="77777777" w:rsidR="00596EA8" w:rsidRDefault="00000000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41976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02</w:t>
            </w:r>
          </w:p>
        </w:tc>
      </w:tr>
      <w:tr w:rsidR="00596EA8" w14:paraId="1A159537" w14:textId="77777777">
        <w:tc>
          <w:tcPr>
            <w:tcW w:w="1094" w:type="dxa"/>
            <w:tcBorders>
              <w:left w:val="single" w:sz="2" w:space="0" w:color="000000"/>
              <w:bottom w:val="single" w:sz="2" w:space="0" w:color="000000"/>
            </w:tcBorders>
          </w:tcPr>
          <w:p w14:paraId="781556CE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5671" w:type="dxa"/>
            <w:tcBorders>
              <w:left w:val="single" w:sz="2" w:space="0" w:color="000000"/>
              <w:bottom w:val="single" w:sz="2" w:space="0" w:color="000000"/>
            </w:tcBorders>
          </w:tcPr>
          <w:p w14:paraId="65B00AC1" w14:textId="77777777" w:rsidR="00596EA8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Mesa de som 12 entradas</w:t>
            </w:r>
          </w:p>
        </w:tc>
        <w:tc>
          <w:tcPr>
            <w:tcW w:w="1694" w:type="dxa"/>
            <w:tcBorders>
              <w:left w:val="single" w:sz="2" w:space="0" w:color="000000"/>
              <w:bottom w:val="single" w:sz="2" w:space="0" w:color="000000"/>
            </w:tcBorders>
          </w:tcPr>
          <w:p w14:paraId="2D9979F0" w14:textId="77777777" w:rsidR="00596EA8" w:rsidRDefault="00000000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7AE45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01</w:t>
            </w:r>
          </w:p>
        </w:tc>
      </w:tr>
      <w:tr w:rsidR="00596EA8" w14:paraId="61ECF555" w14:textId="77777777">
        <w:tc>
          <w:tcPr>
            <w:tcW w:w="1094" w:type="dxa"/>
            <w:tcBorders>
              <w:left w:val="single" w:sz="2" w:space="0" w:color="000000"/>
              <w:bottom w:val="single" w:sz="2" w:space="0" w:color="000000"/>
            </w:tcBorders>
          </w:tcPr>
          <w:p w14:paraId="490A141B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5671" w:type="dxa"/>
            <w:tcBorders>
              <w:left w:val="single" w:sz="2" w:space="0" w:color="000000"/>
              <w:bottom w:val="single" w:sz="2" w:space="0" w:color="000000"/>
            </w:tcBorders>
          </w:tcPr>
          <w:p w14:paraId="22B22155" w14:textId="77777777" w:rsidR="00596EA8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Violão elétrico</w:t>
            </w:r>
          </w:p>
        </w:tc>
        <w:tc>
          <w:tcPr>
            <w:tcW w:w="1694" w:type="dxa"/>
            <w:tcBorders>
              <w:left w:val="single" w:sz="2" w:space="0" w:color="000000"/>
              <w:bottom w:val="single" w:sz="2" w:space="0" w:color="000000"/>
            </w:tcBorders>
          </w:tcPr>
          <w:p w14:paraId="26B58555" w14:textId="77777777" w:rsidR="00596EA8" w:rsidRDefault="00000000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8E459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02</w:t>
            </w:r>
          </w:p>
        </w:tc>
      </w:tr>
      <w:tr w:rsidR="00596EA8" w14:paraId="17A96244" w14:textId="77777777">
        <w:tc>
          <w:tcPr>
            <w:tcW w:w="1094" w:type="dxa"/>
            <w:tcBorders>
              <w:left w:val="single" w:sz="2" w:space="0" w:color="000000"/>
              <w:bottom w:val="single" w:sz="2" w:space="0" w:color="000000"/>
            </w:tcBorders>
          </w:tcPr>
          <w:p w14:paraId="5A8CB743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06</w:t>
            </w:r>
          </w:p>
        </w:tc>
        <w:tc>
          <w:tcPr>
            <w:tcW w:w="5671" w:type="dxa"/>
            <w:tcBorders>
              <w:left w:val="single" w:sz="2" w:space="0" w:color="000000"/>
              <w:bottom w:val="single" w:sz="2" w:space="0" w:color="000000"/>
            </w:tcBorders>
          </w:tcPr>
          <w:p w14:paraId="635F6911" w14:textId="77777777" w:rsidR="00596EA8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Guitarra elétrica</w:t>
            </w:r>
          </w:p>
        </w:tc>
        <w:tc>
          <w:tcPr>
            <w:tcW w:w="1694" w:type="dxa"/>
            <w:tcBorders>
              <w:left w:val="single" w:sz="2" w:space="0" w:color="000000"/>
              <w:bottom w:val="single" w:sz="2" w:space="0" w:color="000000"/>
            </w:tcBorders>
          </w:tcPr>
          <w:p w14:paraId="5E4EA84F" w14:textId="77777777" w:rsidR="00596EA8" w:rsidRDefault="00000000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BD790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01</w:t>
            </w:r>
          </w:p>
        </w:tc>
      </w:tr>
      <w:tr w:rsidR="00596EA8" w14:paraId="1E38EDAB" w14:textId="77777777">
        <w:tc>
          <w:tcPr>
            <w:tcW w:w="1094" w:type="dxa"/>
            <w:tcBorders>
              <w:left w:val="single" w:sz="2" w:space="0" w:color="000000"/>
              <w:bottom w:val="single" w:sz="2" w:space="0" w:color="000000"/>
            </w:tcBorders>
          </w:tcPr>
          <w:p w14:paraId="582B91F5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07</w:t>
            </w:r>
          </w:p>
        </w:tc>
        <w:tc>
          <w:tcPr>
            <w:tcW w:w="5671" w:type="dxa"/>
            <w:tcBorders>
              <w:left w:val="single" w:sz="2" w:space="0" w:color="000000"/>
              <w:bottom w:val="single" w:sz="2" w:space="0" w:color="000000"/>
            </w:tcBorders>
          </w:tcPr>
          <w:p w14:paraId="1A8B5A3E" w14:textId="77777777" w:rsidR="00596EA8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Amplificador de som</w:t>
            </w:r>
          </w:p>
        </w:tc>
        <w:tc>
          <w:tcPr>
            <w:tcW w:w="1694" w:type="dxa"/>
            <w:tcBorders>
              <w:left w:val="single" w:sz="2" w:space="0" w:color="000000"/>
              <w:bottom w:val="single" w:sz="2" w:space="0" w:color="000000"/>
            </w:tcBorders>
          </w:tcPr>
          <w:p w14:paraId="6F11C820" w14:textId="77777777" w:rsidR="00596EA8" w:rsidRDefault="00000000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75808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</w:tr>
    </w:tbl>
    <w:p w14:paraId="09028CE5" w14:textId="77777777" w:rsidR="00596EA8" w:rsidRDefault="00596EA8">
      <w:pPr>
        <w:suppressAutoHyphens w:val="0"/>
        <w:spacing w:before="57" w:after="57" w:line="276" w:lineRule="auto"/>
        <w:jc w:val="both"/>
        <w:rPr>
          <w:rFonts w:ascii="Verdana" w:hAnsi="Verdana" w:cs="Arial"/>
          <w:color w:val="000000"/>
        </w:rPr>
      </w:pPr>
    </w:p>
    <w:p w14:paraId="41E3E384" w14:textId="77777777" w:rsidR="00596EA8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9. ESTIMATIVA DO VALOR DA CONTRATAÇÃO:</w:t>
      </w:r>
    </w:p>
    <w:p w14:paraId="5E9C0CE1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9.1 </w:t>
      </w:r>
      <w:r>
        <w:rPr>
          <w:rFonts w:ascii="Verdana" w:hAnsi="Verdana" w:cs="Arial"/>
          <w:color w:val="000000"/>
        </w:rPr>
        <w:t xml:space="preserve">Conforme preceitua o Decreto n° 3.268/2022 que regulamenta o Procedimento Administrativo para Pesquisa de Preço para Aquisição de Bens e Contratação de Serviços em Geral, no Âmbito da Administração Pública Direta e Indireta do Município de São Gabriel da </w:t>
      </w:r>
      <w:proofErr w:type="spellStart"/>
      <w:r>
        <w:rPr>
          <w:rFonts w:ascii="Verdana" w:hAnsi="Verdana" w:cs="Arial"/>
          <w:color w:val="000000"/>
        </w:rPr>
        <w:t>Palha-ES</w:t>
      </w:r>
      <w:proofErr w:type="spellEnd"/>
      <w:r>
        <w:rPr>
          <w:rFonts w:ascii="Verdana" w:hAnsi="Verdana" w:cs="Arial"/>
          <w:color w:val="000000"/>
        </w:rPr>
        <w:t>.</w:t>
      </w:r>
    </w:p>
    <w:p w14:paraId="23A6E9FC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9.2. </w:t>
      </w:r>
      <w:r>
        <w:rPr>
          <w:rFonts w:ascii="Verdana" w:hAnsi="Verdana" w:cs="Arial"/>
          <w:color w:val="000000"/>
        </w:rPr>
        <w:t xml:space="preserve">Conforme </w:t>
      </w:r>
      <w:r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556B1EA5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9.3. </w:t>
      </w:r>
      <w:r>
        <w:rPr>
          <w:rFonts w:ascii="Verdana" w:hAnsi="Verdana"/>
        </w:rPr>
        <w:t xml:space="preserve">Foram consultadas empresas do ramo </w:t>
      </w:r>
      <w:r>
        <w:rPr>
          <w:rFonts w:ascii="Verdana" w:hAnsi="Verdana"/>
          <w:color w:val="000000"/>
        </w:rPr>
        <w:t>de instrumentos musicais e afins</w:t>
      </w:r>
      <w:r>
        <w:rPr>
          <w:rFonts w:ascii="Verdana" w:hAnsi="Verdana"/>
        </w:rPr>
        <w:t>. Além disso foram pesquisados contratos semelhantes em outros órgãos da Administração Pública.</w:t>
      </w:r>
    </w:p>
    <w:p w14:paraId="09837F54" w14:textId="77777777" w:rsidR="00596EA8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lastRenderedPageBreak/>
        <w:t xml:space="preserve">9.4 </w:t>
      </w:r>
      <w:r>
        <w:rPr>
          <w:rFonts w:ascii="Verdana" w:hAnsi="Verdana" w:cs="Arial"/>
        </w:rPr>
        <w:t>O valor estimado da contratação em tela é de</w:t>
      </w:r>
      <w:r>
        <w:rPr>
          <w:rFonts w:ascii="Verdana" w:hAnsi="Verdana" w:cs="Arial"/>
          <w:b/>
          <w:bCs/>
        </w:rPr>
        <w:t xml:space="preserve"> R$ </w:t>
      </w:r>
      <w:r>
        <w:rPr>
          <w:rFonts w:ascii="Verdana" w:hAnsi="Verdana"/>
          <w:b/>
          <w:bCs/>
          <w:color w:val="000000"/>
        </w:rPr>
        <w:t>19.108,00</w:t>
      </w:r>
      <w:r>
        <w:rPr>
          <w:rFonts w:ascii="Verdana" w:eastAsia="Arial" w:hAnsi="Verdana" w:cs="Arial"/>
          <w:b/>
          <w:color w:val="000000"/>
        </w:rPr>
        <w:t xml:space="preserve"> </w:t>
      </w:r>
      <w:r>
        <w:rPr>
          <w:rFonts w:ascii="Verdana" w:hAnsi="Verdana" w:cs="Arial"/>
        </w:rPr>
        <w:t>constante da planilha na planilha que se segue.</w:t>
      </w:r>
    </w:p>
    <w:p w14:paraId="14B875C3" w14:textId="77777777" w:rsidR="00596EA8" w:rsidRDefault="00596EA8">
      <w:pPr>
        <w:suppressAutoHyphens w:val="0"/>
        <w:spacing w:before="57" w:after="57" w:line="276" w:lineRule="auto"/>
        <w:jc w:val="both"/>
        <w:rPr>
          <w:rFonts w:ascii="Verdana" w:hAnsi="Verdana" w:cs="Arial"/>
          <w:b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3"/>
        <w:gridCol w:w="3958"/>
        <w:gridCol w:w="900"/>
        <w:gridCol w:w="960"/>
        <w:gridCol w:w="1419"/>
        <w:gridCol w:w="1617"/>
      </w:tblGrid>
      <w:tr w:rsidR="00596EA8" w14:paraId="7529D872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38A6ED1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0CA0B82" w14:textId="77777777" w:rsidR="00596EA8" w:rsidRDefault="00000000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228744A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  <w:b/>
                <w:bCs/>
              </w:rPr>
              <w:t>Und</w:t>
            </w:r>
            <w:proofErr w:type="spellEnd"/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501EA50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  <w:b/>
                <w:bCs/>
              </w:rPr>
              <w:t>Qtde</w:t>
            </w:r>
            <w:proofErr w:type="spellEnd"/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586D814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  <w:b/>
                <w:bCs/>
              </w:rPr>
              <w:t>Vlr</w:t>
            </w:r>
            <w:proofErr w:type="spellEnd"/>
            <w:r>
              <w:rPr>
                <w:rFonts w:ascii="Verdana" w:hAnsi="Verdana"/>
                <w:b/>
                <w:bCs/>
              </w:rPr>
              <w:t xml:space="preserve">. </w:t>
            </w:r>
            <w:proofErr w:type="spellStart"/>
            <w:r>
              <w:rPr>
                <w:rFonts w:ascii="Verdana" w:hAnsi="Verdana"/>
                <w:b/>
                <w:bCs/>
              </w:rPr>
              <w:t>Unid</w:t>
            </w:r>
            <w:proofErr w:type="spellEnd"/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C4903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  <w:b/>
                <w:bCs/>
              </w:rPr>
              <w:t>Vlr</w:t>
            </w:r>
            <w:proofErr w:type="spellEnd"/>
            <w:r>
              <w:rPr>
                <w:rFonts w:ascii="Verdana" w:hAnsi="Verdana"/>
                <w:b/>
                <w:bCs/>
              </w:rPr>
              <w:t>. Total</w:t>
            </w:r>
          </w:p>
        </w:tc>
      </w:tr>
      <w:tr w:rsidR="00596EA8" w14:paraId="3DE0DF25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617DE1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3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27134D" w14:textId="77777777" w:rsidR="00596EA8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Caixa acústica/ativa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1C66C3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9F0EFF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03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0F2367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R$ 2.260,00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E0D4C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R$ 6.780,00</w:t>
            </w:r>
          </w:p>
        </w:tc>
      </w:tr>
      <w:tr w:rsidR="00596EA8" w14:paraId="5B287D7E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DD73AB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3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AB502C" w14:textId="77777777" w:rsidR="00596EA8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Bateria musical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2F74EF" w14:textId="77777777" w:rsidR="00596EA8" w:rsidRDefault="00000000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A5E391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181D58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R$ 4.199,00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AB9D9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R$ 4.199,00</w:t>
            </w:r>
          </w:p>
        </w:tc>
      </w:tr>
      <w:tr w:rsidR="00596EA8" w14:paraId="71B66D46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632570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3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A00B48" w14:textId="77777777" w:rsidR="00596EA8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Suporte para caixa de som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DDC1F1" w14:textId="77777777" w:rsidR="00596EA8" w:rsidRDefault="00000000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660CE6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02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099EEE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R$ 120,00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30654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R$ 240,00</w:t>
            </w:r>
          </w:p>
        </w:tc>
      </w:tr>
      <w:tr w:rsidR="00596EA8" w14:paraId="1570E2E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8B0F70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3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DC39F1" w14:textId="77777777" w:rsidR="00596EA8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Mesa de som 12 entradas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A7AEF1" w14:textId="77777777" w:rsidR="00596EA8" w:rsidRDefault="00000000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EF059B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B6CBAD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R$ 2.150,00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06072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R$ 2.150,00</w:t>
            </w:r>
          </w:p>
        </w:tc>
      </w:tr>
      <w:tr w:rsidR="00596EA8" w14:paraId="42C8D69E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BCE07B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3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FC8322" w14:textId="77777777" w:rsidR="00596EA8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Violão elétrico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3F8EE3" w14:textId="77777777" w:rsidR="00596EA8" w:rsidRDefault="00000000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5964A4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02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76E10A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R$ 1.100,00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4010B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R$ 2.200,00</w:t>
            </w:r>
          </w:p>
        </w:tc>
      </w:tr>
      <w:tr w:rsidR="00596EA8" w14:paraId="2B7B4458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DE3A26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06</w:t>
            </w:r>
          </w:p>
        </w:tc>
        <w:tc>
          <w:tcPr>
            <w:tcW w:w="3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6999F9" w14:textId="77777777" w:rsidR="00596EA8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Guitarra elétrica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44BAF4" w14:textId="77777777" w:rsidR="00596EA8" w:rsidRDefault="00000000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C4DFC8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C9DDE4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R$ 940,00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22C53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R$ 940,00</w:t>
            </w:r>
          </w:p>
        </w:tc>
      </w:tr>
      <w:tr w:rsidR="00596EA8" w14:paraId="2F4D710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F9B5CB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07</w:t>
            </w:r>
          </w:p>
        </w:tc>
        <w:tc>
          <w:tcPr>
            <w:tcW w:w="3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BFEDB6" w14:textId="77777777" w:rsidR="00596EA8" w:rsidRDefault="0000000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Amplificador de som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0F251A" w14:textId="77777777" w:rsidR="00596EA8" w:rsidRDefault="00000000">
            <w:pPr>
              <w:pStyle w:val="Contedodatabela"/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0F22F3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BC8935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R$ 2.599,00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8BAA7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R$ 2.599,00</w:t>
            </w:r>
          </w:p>
        </w:tc>
      </w:tr>
      <w:tr w:rsidR="00596EA8" w14:paraId="7B55C415" w14:textId="77777777">
        <w:tc>
          <w:tcPr>
            <w:tcW w:w="8049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F5397C" w14:textId="77777777" w:rsidR="00596EA8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B2923" w14:textId="77777777" w:rsidR="00596EA8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R$ 19.108,00</w:t>
            </w:r>
          </w:p>
        </w:tc>
      </w:tr>
    </w:tbl>
    <w:p w14:paraId="24504574" w14:textId="77777777" w:rsidR="00596EA8" w:rsidRDefault="00596EA8">
      <w:pPr>
        <w:suppressAutoHyphens w:val="0"/>
        <w:spacing w:before="57" w:after="57" w:line="276" w:lineRule="auto"/>
        <w:jc w:val="both"/>
        <w:rPr>
          <w:rFonts w:ascii="Verdana" w:hAnsi="Verdana" w:cs="Arial"/>
          <w:b/>
        </w:rPr>
      </w:pPr>
    </w:p>
    <w:p w14:paraId="36854C3B" w14:textId="77777777" w:rsidR="00596EA8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 DESCRIÇÃO DA SOLUÇÃO COMO UM TODO</w:t>
      </w:r>
    </w:p>
    <w:p w14:paraId="32CA4C26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10.1</w:t>
      </w:r>
      <w:r>
        <w:rPr>
          <w:rFonts w:ascii="Verdana" w:hAnsi="Verdana" w:cs="Arial"/>
        </w:rPr>
        <w:t xml:space="preserve"> A solução a ser adotada consiste na aquisição de instrumentos musicais para o CRAS, a fim de cumprir emenda parlamentar federal em sua integralidade.</w:t>
      </w:r>
    </w:p>
    <w:p w14:paraId="15D82A0B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10.2.</w:t>
      </w:r>
      <w:r>
        <w:rPr>
          <w:rFonts w:ascii="Verdana" w:hAnsi="Verdana" w:cs="Arial"/>
        </w:rPr>
        <w:t xml:space="preserve"> Os </w:t>
      </w:r>
      <w:r>
        <w:rPr>
          <w:rFonts w:ascii="Verdana" w:hAnsi="Verdana" w:cs="Arial"/>
          <w:color w:val="000000"/>
        </w:rPr>
        <w:t>materiais</w:t>
      </w:r>
      <w:r>
        <w:rPr>
          <w:rFonts w:ascii="Verdana" w:hAnsi="Verdana" w:cs="Arial"/>
        </w:rPr>
        <w:t xml:space="preserve"> deverão ser </w:t>
      </w:r>
      <w:r>
        <w:rPr>
          <w:rFonts w:ascii="Verdana" w:hAnsi="Verdana" w:cs="Arial"/>
          <w:color w:val="000000"/>
        </w:rPr>
        <w:t>entregues</w:t>
      </w:r>
      <w:r>
        <w:rPr>
          <w:rFonts w:ascii="Verdana" w:hAnsi="Verdana" w:cs="Arial"/>
        </w:rPr>
        <w:t xml:space="preserve"> respeitando as seguintes tarefas:</w:t>
      </w:r>
    </w:p>
    <w:p w14:paraId="20D1B27A" w14:textId="77777777" w:rsidR="00596EA8" w:rsidRDefault="00000000">
      <w:pPr>
        <w:widowControl w:val="0"/>
        <w:numPr>
          <w:ilvl w:val="0"/>
          <w:numId w:val="1"/>
        </w:numPr>
        <w:spacing w:before="57" w:after="57" w:line="276" w:lineRule="auto"/>
        <w:ind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Transporte e logística dos produtos até o local de entrega;</w:t>
      </w:r>
    </w:p>
    <w:p w14:paraId="27B8BAED" w14:textId="77777777" w:rsidR="00596EA8" w:rsidRDefault="00000000">
      <w:pPr>
        <w:widowControl w:val="0"/>
        <w:numPr>
          <w:ilvl w:val="0"/>
          <w:numId w:val="1"/>
        </w:numPr>
        <w:spacing w:before="57" w:after="57" w:line="276" w:lineRule="auto"/>
        <w:ind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Obedecer ao prazo de entrega determinado;</w:t>
      </w:r>
    </w:p>
    <w:p w14:paraId="74E7F04F" w14:textId="77777777" w:rsidR="00596EA8" w:rsidRDefault="00000000">
      <w:pPr>
        <w:widowControl w:val="0"/>
        <w:numPr>
          <w:ilvl w:val="0"/>
          <w:numId w:val="1"/>
        </w:numPr>
        <w:spacing w:before="57" w:after="57" w:line="276" w:lineRule="auto"/>
        <w:ind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Entregar os materiais em prefeitas condições de uso;</w:t>
      </w:r>
    </w:p>
    <w:p w14:paraId="00FAFB38" w14:textId="77777777" w:rsidR="00596EA8" w:rsidRDefault="00000000">
      <w:pPr>
        <w:widowControl w:val="0"/>
        <w:numPr>
          <w:ilvl w:val="0"/>
          <w:numId w:val="1"/>
        </w:numPr>
        <w:spacing w:before="57" w:after="57" w:line="276" w:lineRule="auto"/>
        <w:ind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Realizar a troca do produto, em caso de danos, dentro do prazo determinado.</w:t>
      </w:r>
    </w:p>
    <w:p w14:paraId="378431D7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</w:rPr>
        <w:t>10.3.</w:t>
      </w:r>
      <w:r>
        <w:rPr>
          <w:rFonts w:ascii="Verdana" w:hAnsi="Verdana"/>
          <w:color w:val="000000"/>
        </w:rPr>
        <w:t xml:space="preserve"> </w:t>
      </w:r>
      <w:r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6578DC2C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</w:rPr>
        <w:t xml:space="preserve">10.4. </w:t>
      </w:r>
      <w:r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68A36BD5" w14:textId="77777777" w:rsidR="00596EA8" w:rsidRDefault="00596EA8">
      <w:pPr>
        <w:spacing w:before="57" w:after="57" w:line="276" w:lineRule="auto"/>
        <w:jc w:val="both"/>
        <w:rPr>
          <w:rFonts w:ascii="Verdana" w:hAnsi="Verdana"/>
          <w:i/>
          <w:iCs/>
          <w:shd w:val="clear" w:color="auto" w:fill="FFFF00"/>
        </w:rPr>
      </w:pPr>
    </w:p>
    <w:p w14:paraId="606CC123" w14:textId="77777777" w:rsidR="00596EA8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11. JUSTIFICATIVA PARA O PARCELAMENTO OU NÃO DA SOLUÇÃO</w:t>
      </w:r>
    </w:p>
    <w:p w14:paraId="473A5818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11</w:t>
      </w:r>
      <w:r>
        <w:rPr>
          <w:rFonts w:ascii="Verdana" w:hAnsi="Verdana" w:cs="Arial"/>
          <w:b/>
          <w:bCs/>
          <w:rPrChange w:id="10" w:author="Autor desconhecido" w:date="2024-04-05T11:21:00Z">
            <w:rPr/>
          </w:rPrChange>
        </w:rPr>
        <w:t>.1.</w:t>
      </w:r>
      <w:r>
        <w:rPr>
          <w:rFonts w:ascii="Verdana" w:hAnsi="Verdana" w:cs="Arial"/>
          <w:rPrChange w:id="11" w:author="Autor desconhecido" w:date="2024-04-05T11:21:00Z">
            <w:rPr/>
          </w:rPrChange>
        </w:rPr>
        <w:t xml:space="preserve"> O objeto da contratação será composto por </w:t>
      </w:r>
      <w:r>
        <w:rPr>
          <w:rFonts w:ascii="Verdana" w:hAnsi="Verdana" w:cs="Arial"/>
          <w:color w:val="000000"/>
        </w:rPr>
        <w:t>07</w:t>
      </w:r>
      <w:r>
        <w:rPr>
          <w:rFonts w:ascii="Verdana" w:hAnsi="Verdana" w:cs="Arial"/>
          <w:b/>
          <w:bCs/>
          <w:rPrChange w:id="12" w:author="Autor desconhecido" w:date="2024-04-05T11:21:00Z">
            <w:rPr/>
          </w:rPrChange>
        </w:rPr>
        <w:t xml:space="preserve"> itens</w:t>
      </w:r>
      <w:r>
        <w:rPr>
          <w:rFonts w:ascii="Verdana" w:hAnsi="Verdana" w:cs="Arial"/>
          <w:rPrChange w:id="13" w:author="Autor desconhecido" w:date="2024-04-05T11:21:00Z">
            <w:rPr/>
          </w:rPrChange>
        </w:rPr>
        <w:t>, de preço total estimado orçado pela administração no valor</w:t>
      </w:r>
      <w:r>
        <w:rPr>
          <w:rFonts w:ascii="Verdana" w:eastAsia="Arial" w:hAnsi="Verdana" w:cs="Arial"/>
          <w:b/>
          <w:rPrChange w:id="14" w:author="Autor desconhecido" w:date="2024-04-05T11:21:00Z">
            <w:rPr/>
          </w:rPrChange>
        </w:rPr>
        <w:t xml:space="preserve"> </w:t>
      </w:r>
      <w:r>
        <w:rPr>
          <w:rFonts w:ascii="Verdana" w:eastAsia="Arial" w:hAnsi="Verdana" w:cs="Arial"/>
          <w:b/>
          <w:bCs/>
        </w:rPr>
        <w:t xml:space="preserve">R$ </w:t>
      </w:r>
      <w:r>
        <w:rPr>
          <w:rFonts w:ascii="Verdana" w:hAnsi="Verdana"/>
          <w:b/>
          <w:bCs/>
          <w:color w:val="000000"/>
        </w:rPr>
        <w:t>19.108,00.</w:t>
      </w:r>
      <w:r>
        <w:rPr>
          <w:rFonts w:ascii="Verdana" w:hAnsi="Verdana" w:cs="Arial"/>
          <w:b/>
          <w:bCs/>
          <w:rPrChange w:id="15" w:author="Autor desconhecido" w:date="2024-04-05T11:21:00Z">
            <w:rPr/>
          </w:rPrChange>
        </w:rPr>
        <w:t xml:space="preserve"> </w:t>
      </w:r>
      <w:r>
        <w:rPr>
          <w:rFonts w:ascii="Verdana" w:hAnsi="Verdana" w:cs="Arial"/>
          <w:rPrChange w:id="16" w:author="Autor desconhecido" w:date="2024-04-05T11:21:00Z">
            <w:rPr/>
          </w:rPrChange>
        </w:rPr>
        <w:t xml:space="preserve">Para fins de classificação, será considerado o </w:t>
      </w:r>
      <w:r>
        <w:rPr>
          <w:rFonts w:ascii="Verdana" w:hAnsi="Verdana" w:cs="Arial"/>
          <w:b/>
          <w:rPrChange w:id="17" w:author="Autor desconhecido" w:date="2024-04-05T11:21:00Z">
            <w:rPr/>
          </w:rPrChange>
        </w:rPr>
        <w:t xml:space="preserve">menor preço </w:t>
      </w:r>
      <w:r>
        <w:rPr>
          <w:rFonts w:ascii="Verdana" w:hAnsi="Verdana" w:cs="Arial"/>
          <w:b/>
          <w:color w:val="000000"/>
        </w:rPr>
        <w:t>por item</w:t>
      </w:r>
      <w:r>
        <w:rPr>
          <w:rFonts w:ascii="Verdana" w:hAnsi="Verdana" w:cs="Arial"/>
          <w:rPrChange w:id="18" w:author="Autor desconhecido" w:date="2024-04-05T11:21:00Z">
            <w:rPr/>
          </w:rPrChange>
        </w:rPr>
        <w:t xml:space="preserve">. Compete à administração buscar o menor dispêndio possível de recursos, assegurando a qualidade da </w:t>
      </w:r>
      <w:r>
        <w:rPr>
          <w:rFonts w:ascii="Verdana" w:hAnsi="Verdana" w:cs="Arial"/>
        </w:rPr>
        <w:t>prestação</w:t>
      </w:r>
      <w:r>
        <w:rPr>
          <w:rFonts w:ascii="Verdana" w:hAnsi="Verdana" w:cs="Arial"/>
          <w:rPrChange w:id="19" w:author="Autor desconhecido" w:date="2024-04-05T11:21:00Z">
            <w:rPr/>
          </w:rPrChange>
        </w:rPr>
        <w:t xml:space="preserve"> do</w:t>
      </w:r>
      <w:r>
        <w:rPr>
          <w:rFonts w:ascii="Verdana" w:hAnsi="Verdana" w:cs="Arial"/>
        </w:rPr>
        <w:t>s</w:t>
      </w:r>
      <w:r>
        <w:rPr>
          <w:rFonts w:ascii="Verdana" w:hAnsi="Verdana" w:cs="Arial"/>
          <w:rPrChange w:id="20" w:author="Autor desconhecido" w:date="2024-04-05T11:21:00Z">
            <w:rPr/>
          </w:rPrChange>
        </w:rPr>
        <w:t xml:space="preserve"> </w:t>
      </w:r>
      <w:r>
        <w:rPr>
          <w:rFonts w:ascii="Verdana" w:hAnsi="Verdana" w:cs="Arial"/>
        </w:rPr>
        <w:t>serviços</w:t>
      </w:r>
      <w:r>
        <w:rPr>
          <w:rFonts w:ascii="Verdana" w:hAnsi="Verdana" w:cs="Arial"/>
          <w:rPrChange w:id="21" w:author="Autor desconhecido" w:date="2024-04-05T11:21:00Z">
            <w:rPr/>
          </w:rPrChange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24527EA4" w14:textId="77777777" w:rsidR="00596EA8" w:rsidRDefault="00596EA8">
      <w:pPr>
        <w:spacing w:before="57" w:after="57" w:line="276" w:lineRule="auto"/>
        <w:jc w:val="both"/>
        <w:rPr>
          <w:rFonts w:ascii="Verdana" w:hAnsi="Verdana"/>
        </w:rPr>
      </w:pPr>
    </w:p>
    <w:p w14:paraId="0BD11EF7" w14:textId="77777777" w:rsidR="00596EA8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 RESULTADOS PRETENDIDOS COM A CONTRATAÇÃO</w:t>
      </w:r>
    </w:p>
    <w:p w14:paraId="709DA4D9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12.1</w:t>
      </w:r>
      <w:r>
        <w:rPr>
          <w:rFonts w:ascii="Verdana" w:hAnsi="Verdana" w:cs="Arial"/>
        </w:rPr>
        <w:t xml:space="preserve"> </w:t>
      </w:r>
      <w:proofErr w:type="gramStart"/>
      <w:r>
        <w:rPr>
          <w:rFonts w:ascii="Verdana" w:hAnsi="Verdana" w:cs="Arial"/>
        </w:rPr>
        <w:t>Os resultados pretendidos com a contratação tem</w:t>
      </w:r>
      <w:proofErr w:type="gramEnd"/>
      <w:r>
        <w:rPr>
          <w:rFonts w:ascii="Verdana" w:hAnsi="Verdana" w:cs="Arial"/>
        </w:rPr>
        <w:t xml:space="preserve"> como proporcionar o acesso ao uso de equipamentos modernos nas oficinas de músicas realizadas pelo CRAS e também contribuir na realização de eventos que necessitem sonorização. </w:t>
      </w:r>
    </w:p>
    <w:p w14:paraId="6AC9FEBB" w14:textId="77777777" w:rsidR="00596EA8" w:rsidRDefault="00596EA8">
      <w:pPr>
        <w:spacing w:before="57" w:after="57" w:line="276" w:lineRule="auto"/>
        <w:jc w:val="both"/>
        <w:rPr>
          <w:rFonts w:ascii="Verdana" w:hAnsi="Verdana"/>
        </w:rPr>
      </w:pPr>
    </w:p>
    <w:p w14:paraId="623E4D55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13. PROVIDÊNCIAS A SEREM ADOTADAS</w:t>
      </w:r>
    </w:p>
    <w:p w14:paraId="0B29AA65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lastRenderedPageBreak/>
        <w:t xml:space="preserve">13.1. </w:t>
      </w:r>
      <w:r>
        <w:rPr>
          <w:rFonts w:ascii="Verdana" w:hAnsi="Verdana" w:cs="Arial"/>
        </w:rPr>
        <w:t xml:space="preserve">A Administração Pública contará com a Secretaria Municipal de Assistência </w:t>
      </w:r>
      <w:proofErr w:type="gramStart"/>
      <w:r>
        <w:rPr>
          <w:rFonts w:ascii="Verdana" w:hAnsi="Verdana" w:cs="Arial"/>
        </w:rPr>
        <w:t xml:space="preserve">Social  </w:t>
      </w:r>
      <w:r>
        <w:rPr>
          <w:rFonts w:ascii="Verdana" w:hAnsi="Verdana" w:cs="Arial"/>
          <w:color w:val="000000"/>
        </w:rPr>
        <w:t>responsável</w:t>
      </w:r>
      <w:proofErr w:type="gramEnd"/>
      <w:r>
        <w:rPr>
          <w:rFonts w:ascii="Verdana" w:hAnsi="Verdana" w:cs="Arial"/>
          <w:color w:val="000000"/>
        </w:rPr>
        <w:t xml:space="preserve"> por acompanhar a prestação dos serviços, </w:t>
      </w:r>
      <w:r>
        <w:rPr>
          <w:rFonts w:ascii="Verdana" w:hAnsi="Verdana" w:cs="Arial"/>
        </w:rPr>
        <w:t>recebimento e conferência das especificações contidas no processo licitatório.</w:t>
      </w:r>
    </w:p>
    <w:p w14:paraId="587AA979" w14:textId="77777777" w:rsidR="00596EA8" w:rsidRDefault="00596EA8">
      <w:pPr>
        <w:spacing w:before="57" w:after="57" w:line="276" w:lineRule="auto"/>
        <w:jc w:val="both"/>
        <w:rPr>
          <w:rFonts w:ascii="Verdana" w:hAnsi="Verdana" w:cs="Arial"/>
        </w:rPr>
      </w:pPr>
    </w:p>
    <w:p w14:paraId="74C47D6A" w14:textId="77777777" w:rsidR="00596EA8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14. CONTRATAÇÕES CORRELATAS E/OU INTERDEPENDENTES</w:t>
      </w:r>
    </w:p>
    <w:p w14:paraId="310C5261" w14:textId="77777777" w:rsidR="00596EA8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14.1.</w:t>
      </w:r>
      <w:r>
        <w:rPr>
          <w:rFonts w:ascii="Verdana" w:hAnsi="Verdana" w:cs="Arial"/>
        </w:rPr>
        <w:t xml:space="preserve"> Não se verifica contratações correlatas ou interdependentes no período.</w:t>
      </w:r>
    </w:p>
    <w:p w14:paraId="40C12B48" w14:textId="77777777" w:rsidR="00596EA8" w:rsidRDefault="00596EA8">
      <w:pPr>
        <w:spacing w:before="57" w:after="57" w:line="276" w:lineRule="auto"/>
        <w:jc w:val="both"/>
        <w:rPr>
          <w:rFonts w:ascii="Verdana" w:hAnsi="Verdana" w:cs="Arial"/>
        </w:rPr>
      </w:pPr>
    </w:p>
    <w:p w14:paraId="4DA62D0A" w14:textId="77777777" w:rsidR="00596EA8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15. POSSÍVEIS IMPACTOS AMBIENTAIS</w:t>
      </w:r>
    </w:p>
    <w:p w14:paraId="7B1AC833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15.1. </w:t>
      </w:r>
      <w:r>
        <w:rPr>
          <w:rFonts w:ascii="Verdana" w:hAnsi="Verdana" w:cs="Arial"/>
          <w:color w:val="000000"/>
        </w:rPr>
        <w:t>Não há previsão de impacto ambiental para a contratação em tela.</w:t>
      </w:r>
    </w:p>
    <w:p w14:paraId="4D7F3820" w14:textId="77777777" w:rsidR="00596EA8" w:rsidRDefault="00596EA8">
      <w:pPr>
        <w:spacing w:before="57" w:after="57" w:line="276" w:lineRule="auto"/>
        <w:jc w:val="both"/>
        <w:rPr>
          <w:rFonts w:ascii="Verdana" w:hAnsi="Verdana"/>
        </w:rPr>
      </w:pPr>
    </w:p>
    <w:p w14:paraId="2498F72C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16. DECLARAÇÃO E JUSTIFICATIVA DA VIABILIDADE</w:t>
      </w:r>
    </w:p>
    <w:p w14:paraId="1B4F1AC5" w14:textId="77777777" w:rsidR="00596EA8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16.1. </w:t>
      </w:r>
      <w:r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44C2AB7E" w14:textId="77777777" w:rsidR="00596EA8" w:rsidRDefault="00596EA8">
      <w:pPr>
        <w:spacing w:before="57" w:after="57" w:line="276" w:lineRule="auto"/>
        <w:jc w:val="right"/>
        <w:rPr>
          <w:rFonts w:ascii="Verdana" w:hAnsi="Verdana" w:cs="Arial"/>
        </w:rPr>
      </w:pPr>
    </w:p>
    <w:p w14:paraId="7B39D5E4" w14:textId="77777777" w:rsidR="00596EA8" w:rsidRDefault="00596EA8">
      <w:pPr>
        <w:spacing w:before="57" w:after="57" w:line="276" w:lineRule="auto"/>
        <w:jc w:val="right"/>
        <w:rPr>
          <w:rFonts w:ascii="Verdana" w:hAnsi="Verdana" w:cs="Arial"/>
        </w:rPr>
      </w:pPr>
    </w:p>
    <w:p w14:paraId="74CF72DA" w14:textId="77777777" w:rsidR="00596EA8" w:rsidRDefault="00000000">
      <w:pPr>
        <w:spacing w:before="57" w:after="57" w:line="276" w:lineRule="auto"/>
        <w:jc w:val="right"/>
        <w:rPr>
          <w:rFonts w:ascii="Verdana" w:hAnsi="Verdana"/>
        </w:rPr>
      </w:pPr>
      <w:r>
        <w:rPr>
          <w:rFonts w:ascii="Verdana" w:hAnsi="Verdana" w:cs="Arial"/>
        </w:rPr>
        <w:t>São Gabriel da Palha, 15 de julho de 20</w:t>
      </w:r>
      <w:ins w:id="22" w:author="Autor desconhecido" w:date="2024-04-05T11:33:00Z">
        <w:r>
          <w:rPr>
            <w:rFonts w:ascii="Verdana" w:hAnsi="Verdana" w:cs="Arial"/>
          </w:rPr>
          <w:t>24</w:t>
        </w:r>
      </w:ins>
      <w:del w:id="23" w:author="Autor desconhecido" w:date="2024-04-05T11:33:00Z">
        <w:r>
          <w:rPr>
            <w:rFonts w:ascii="Verdana" w:hAnsi="Verdana" w:cs="Arial"/>
          </w:rPr>
          <w:delText>24</w:delText>
        </w:r>
      </w:del>
      <w:r>
        <w:rPr>
          <w:rFonts w:ascii="Verdana" w:hAnsi="Verdana" w:cs="Arial"/>
        </w:rPr>
        <w:t xml:space="preserve">. </w:t>
      </w:r>
    </w:p>
    <w:p w14:paraId="55760C1B" w14:textId="77777777" w:rsidR="00596EA8" w:rsidRDefault="00596EA8">
      <w:pPr>
        <w:spacing w:before="57" w:after="57" w:line="276" w:lineRule="auto"/>
        <w:jc w:val="right"/>
        <w:rPr>
          <w:rFonts w:ascii="Verdana" w:hAnsi="Verdana" w:cs="Arial"/>
        </w:rPr>
      </w:pPr>
    </w:p>
    <w:p w14:paraId="2CBB4BD7" w14:textId="77777777" w:rsidR="00596EA8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17. RESPONSÁVEIS</w:t>
      </w:r>
    </w:p>
    <w:p w14:paraId="28593D64" w14:textId="77777777" w:rsidR="00596EA8" w:rsidRDefault="00596EA8">
      <w:pPr>
        <w:suppressAutoHyphens w:val="0"/>
        <w:spacing w:before="57" w:after="57" w:line="276" w:lineRule="auto"/>
        <w:jc w:val="both"/>
        <w:rPr>
          <w:rFonts w:cs="Arial"/>
          <w:b/>
        </w:rPr>
      </w:pPr>
    </w:p>
    <w:p w14:paraId="0294E758" w14:textId="77777777" w:rsidR="00596EA8" w:rsidRDefault="00596EA8">
      <w:pPr>
        <w:sectPr w:rsidR="00596EA8">
          <w:headerReference w:type="default" r:id="rId8"/>
          <w:footerReference w:type="default" r:id="rId9"/>
          <w:pgSz w:w="11906" w:h="16838"/>
          <w:pgMar w:top="1440" w:right="1080" w:bottom="1028" w:left="1320" w:header="708" w:footer="398" w:gutter="0"/>
          <w:cols w:space="720"/>
          <w:formProt w:val="0"/>
          <w:docGrid w:linePitch="360" w:charSpace="819"/>
        </w:sectPr>
      </w:pPr>
    </w:p>
    <w:p w14:paraId="257BCF6C" w14:textId="77777777" w:rsidR="00596EA8" w:rsidRDefault="00000000">
      <w:pPr>
        <w:widowControl w:val="0"/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</w:rPr>
        <w:t>Elaborado por:</w:t>
      </w:r>
    </w:p>
    <w:p w14:paraId="19D11B69" w14:textId="77777777" w:rsidR="00596EA8" w:rsidRDefault="00596EA8">
      <w:pPr>
        <w:widowControl w:val="0"/>
        <w:suppressAutoHyphens w:val="0"/>
        <w:spacing w:before="57" w:after="57" w:line="276" w:lineRule="auto"/>
        <w:jc w:val="both"/>
        <w:rPr>
          <w:b/>
          <w:bCs/>
          <w:color w:val="000000"/>
        </w:rPr>
      </w:pPr>
    </w:p>
    <w:p w14:paraId="061545F8" w14:textId="77777777" w:rsidR="00596EA8" w:rsidRDefault="00000000">
      <w:pPr>
        <w:pStyle w:val="Contedodatabela"/>
        <w:widowControl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</w:rPr>
        <w:t>ROSIELI VIAL ALVES AMORIM</w:t>
      </w:r>
    </w:p>
    <w:p w14:paraId="7929DEC2" w14:textId="77777777" w:rsidR="00596EA8" w:rsidRDefault="00000000">
      <w:pPr>
        <w:pStyle w:val="Contedodatabela"/>
        <w:widowControl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Cargo: Assistente Administrativo</w:t>
      </w:r>
    </w:p>
    <w:p w14:paraId="5653A3FF" w14:textId="77777777" w:rsidR="00596EA8" w:rsidRDefault="00000000">
      <w:pPr>
        <w:pStyle w:val="Contedodatabela"/>
        <w:widowControl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Matrícula nº 6048</w:t>
      </w:r>
    </w:p>
    <w:p w14:paraId="61C760A6" w14:textId="77777777" w:rsidR="00596EA8" w:rsidRDefault="00596EA8">
      <w:pPr>
        <w:suppressAutoHyphens w:val="0"/>
        <w:spacing w:before="57" w:after="57" w:line="276" w:lineRule="auto"/>
        <w:jc w:val="both"/>
        <w:rPr>
          <w:rFonts w:ascii="Verdana" w:hAnsi="Verdana" w:cs="Arial"/>
          <w:b/>
        </w:rPr>
      </w:pPr>
    </w:p>
    <w:p w14:paraId="38D3B98A" w14:textId="77777777" w:rsidR="00596EA8" w:rsidRDefault="00000000">
      <w:pPr>
        <w:widowControl w:val="0"/>
        <w:spacing w:before="57" w:after="57" w:line="276" w:lineRule="auto"/>
        <w:rPr>
          <w:rFonts w:ascii="Verdana" w:hAnsi="Verdana"/>
          <w:b/>
          <w:bCs/>
        </w:rPr>
      </w:pPr>
      <w:r>
        <w:rPr>
          <w:rFonts w:ascii="Verdana" w:eastAsia="Arial" w:hAnsi="Verdana"/>
          <w:b/>
          <w:bCs/>
          <w:color w:val="000000"/>
        </w:rPr>
        <w:t>Autorizado por:</w:t>
      </w:r>
    </w:p>
    <w:p w14:paraId="2D81B8ED" w14:textId="77777777" w:rsidR="00596EA8" w:rsidRDefault="00596EA8">
      <w:pPr>
        <w:widowControl w:val="0"/>
        <w:spacing w:before="57" w:after="57" w:line="276" w:lineRule="auto"/>
        <w:rPr>
          <w:rFonts w:eastAsia="Arial"/>
          <w:color w:val="000000"/>
        </w:rPr>
      </w:pPr>
    </w:p>
    <w:p w14:paraId="64A0351C" w14:textId="77777777" w:rsidR="00596EA8" w:rsidRDefault="00000000">
      <w:pPr>
        <w:pStyle w:val="Contedodatabela"/>
        <w:widowControl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/>
          <w:b/>
          <w:bCs/>
          <w:color w:val="000000"/>
        </w:rPr>
        <w:t>MARCELLA FERREIRA ROSSONI ROCHA</w:t>
      </w:r>
    </w:p>
    <w:p w14:paraId="71226B47" w14:textId="77777777" w:rsidR="00596EA8" w:rsidRDefault="00000000">
      <w:pPr>
        <w:widowControl w:val="0"/>
        <w:tabs>
          <w:tab w:val="left" w:pos="0"/>
        </w:tabs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</w:rPr>
        <w:t>Secretária Municipal de Assistência Social</w:t>
      </w:r>
    </w:p>
    <w:p w14:paraId="507A8983" w14:textId="77777777" w:rsidR="00596EA8" w:rsidRDefault="00000000">
      <w:pPr>
        <w:widowControl w:val="0"/>
        <w:tabs>
          <w:tab w:val="left" w:pos="0"/>
        </w:tabs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/>
          <w:color w:val="000000"/>
        </w:rPr>
        <w:t>Decreto nº 2.167/2021</w:t>
      </w:r>
    </w:p>
    <w:p w14:paraId="07FA5736" w14:textId="77777777" w:rsidR="00596EA8" w:rsidRDefault="00596EA8">
      <w:pPr>
        <w:sectPr w:rsidR="00596EA8">
          <w:type w:val="continuous"/>
          <w:pgSz w:w="11906" w:h="16838"/>
          <w:pgMar w:top="1440" w:right="1080" w:bottom="1028" w:left="1320" w:header="708" w:footer="398" w:gutter="0"/>
          <w:cols w:num="2" w:space="282"/>
          <w:formProt w:val="0"/>
          <w:docGrid w:linePitch="360" w:charSpace="819"/>
        </w:sectPr>
      </w:pPr>
    </w:p>
    <w:p w14:paraId="29F06652" w14:textId="77777777" w:rsidR="00596EA8" w:rsidRDefault="00596EA8"/>
    <w:sectPr w:rsidR="00596EA8">
      <w:type w:val="continuous"/>
      <w:pgSz w:w="11906" w:h="16838"/>
      <w:pgMar w:top="1440" w:right="1080" w:bottom="1028" w:left="1320" w:header="708" w:footer="398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BE52B" w14:textId="77777777" w:rsidR="00B419B8" w:rsidRDefault="00B419B8">
      <w:r>
        <w:separator/>
      </w:r>
    </w:p>
  </w:endnote>
  <w:endnote w:type="continuationSeparator" w:id="0">
    <w:p w14:paraId="4D4ED725" w14:textId="77777777" w:rsidR="00B419B8" w:rsidRDefault="00B41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2C031" w14:textId="77777777" w:rsidR="00596EA8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pagenumber1"/>
        <w:rFonts w:ascii="Tahoma" w:hAnsi="Tahoma" w:cs="Tahoma"/>
        <w:sz w:val="16"/>
        <w:szCs w:val="16"/>
      </w:rPr>
    </w:pPr>
    <w:r>
      <w:rPr>
        <w:rStyle w:val="pagenumber1"/>
        <w:rFonts w:ascii="Tahoma" w:hAnsi="Tahoma" w:cs="Tahoma"/>
        <w:sz w:val="16"/>
        <w:szCs w:val="16"/>
      </w:rPr>
      <w:t xml:space="preserve">Rua 14 de Maio nº 54 | bairro Glória | São Gabriel da </w:t>
    </w:r>
    <w:proofErr w:type="spellStart"/>
    <w:r>
      <w:rPr>
        <w:rStyle w:val="pagenumber1"/>
        <w:rFonts w:ascii="Tahoma" w:hAnsi="Tahoma" w:cs="Tahoma"/>
        <w:sz w:val="16"/>
        <w:szCs w:val="16"/>
      </w:rPr>
      <w:t>Palha-ES</w:t>
    </w:r>
    <w:proofErr w:type="spellEnd"/>
    <w:r>
      <w:rPr>
        <w:rStyle w:val="pagenumber1"/>
        <w:rFonts w:ascii="Tahoma" w:hAnsi="Tahoma" w:cs="Tahoma"/>
        <w:sz w:val="16"/>
        <w:szCs w:val="16"/>
      </w:rPr>
      <w:t xml:space="preserve"> | CEP 29780 000</w:t>
    </w:r>
  </w:p>
  <w:p w14:paraId="6D33DD7B" w14:textId="77777777" w:rsidR="00596EA8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pagenumber1"/>
        <w:rFonts w:ascii="Tahoma" w:hAnsi="Tahoma" w:cs="Tahoma"/>
        <w:sz w:val="16"/>
        <w:szCs w:val="16"/>
      </w:rPr>
    </w:pPr>
    <w:r>
      <w:rPr>
        <w:rStyle w:val="pagenumber1"/>
        <w:rFonts w:ascii="Tahoma" w:hAnsi="Tahoma" w:cs="Tahoma"/>
        <w:sz w:val="16"/>
        <w:szCs w:val="16"/>
      </w:rPr>
      <w:t>Fone/Fax (027) 99975-6571 | E-mail: assistenciasgp@gmail.com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86257" w14:textId="77777777" w:rsidR="00B419B8" w:rsidRDefault="00B419B8">
      <w:r>
        <w:separator/>
      </w:r>
    </w:p>
  </w:footnote>
  <w:footnote w:type="continuationSeparator" w:id="0">
    <w:p w14:paraId="411F362A" w14:textId="77777777" w:rsidR="00B419B8" w:rsidRDefault="00B41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9D3D3" w14:textId="77777777" w:rsidR="00596EA8" w:rsidRDefault="00000000">
    <w:pPr>
      <w:jc w:val="center"/>
    </w:pPr>
    <w:r>
      <w:rPr>
        <w:noProof/>
      </w:rPr>
      <w:drawing>
        <wp:anchor distT="0" distB="0" distL="152400" distR="120015" simplePos="0" relativeHeight="5" behindDoc="1" locked="0" layoutInCell="0" allowOverlap="1" wp14:anchorId="6FF7AD34" wp14:editId="0BBC8D18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7CFFFDB2" w14:textId="77777777" w:rsidR="00596EA8" w:rsidRDefault="00596EA8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13818"/>
    <w:multiLevelType w:val="multilevel"/>
    <w:tmpl w:val="47EEF1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AA50C8"/>
    <w:multiLevelType w:val="multilevel"/>
    <w:tmpl w:val="77DA5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16779541">
    <w:abstractNumId w:val="1"/>
  </w:num>
  <w:num w:numId="2" w16cid:durableId="983050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6EA8"/>
    <w:rsid w:val="00596EA8"/>
    <w:rsid w:val="00B419B8"/>
    <w:rsid w:val="00B5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E1F48"/>
  <w15:docId w15:val="{FA4B42A1-8155-4FB9-BF58-2DF43BE05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pagenumber1">
    <w:name w:val="page number1"/>
    <w:basedOn w:val="Fontepargpadro1"/>
    <w:qFormat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pgina">
    <w:name w:val="page number"/>
    <w:basedOn w:val="Fontepargpadro1"/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ssistenciasg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2535</TotalTime>
  <Pages>4</Pages>
  <Words>1219</Words>
  <Characters>6587</Characters>
  <Application>Microsoft Office Word</Application>
  <DocSecurity>0</DocSecurity>
  <Lines>54</Lines>
  <Paragraphs>15</Paragraphs>
  <ScaleCrop>false</ScaleCrop>
  <Company/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255</cp:revision>
  <cp:lastPrinted>2024-09-23T14:08:00Z</cp:lastPrinted>
  <dcterms:created xsi:type="dcterms:W3CDTF">2019-06-04T16:18:00Z</dcterms:created>
  <dcterms:modified xsi:type="dcterms:W3CDTF">2024-12-05T12:01:00Z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